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C7603" w14:textId="77777777" w:rsidR="00C5141E" w:rsidRPr="00935A5C" w:rsidRDefault="00C5141E" w:rsidP="00C5141E">
      <w:pPr>
        <w:spacing w:line="360" w:lineRule="auto"/>
        <w:rPr>
          <w:rFonts w:ascii="Arial" w:hAnsi="Arial" w:cs="Arial"/>
        </w:rPr>
      </w:pPr>
      <w:bookmarkStart w:id="0" w:name="_GoBack"/>
      <w:bookmarkEnd w:id="0"/>
      <w:r w:rsidRPr="00935A5C">
        <w:rPr>
          <w:rFonts w:ascii="Arial" w:hAnsi="Arial" w:cs="Arial"/>
          <w:b/>
          <w:bCs/>
          <w:color w:val="1A4A80"/>
          <w:kern w:val="24"/>
          <w:sz w:val="40"/>
          <w:szCs w:val="40"/>
        </w:rPr>
        <w:t>Crown Prosecution Service (CPS)</w:t>
      </w:r>
    </w:p>
    <w:p w14:paraId="11183619" w14:textId="06249829" w:rsidR="00C5141E" w:rsidRPr="00935A5C" w:rsidRDefault="00C5141E" w:rsidP="00C5141E">
      <w:pPr>
        <w:spacing w:line="360" w:lineRule="auto"/>
        <w:rPr>
          <w:rFonts w:ascii="Arial" w:hAnsi="Arial" w:cs="Arial"/>
        </w:rPr>
      </w:pPr>
      <w:r w:rsidRPr="00935A5C">
        <w:rPr>
          <w:rFonts w:ascii="Arial" w:hAnsi="Arial" w:cs="Arial"/>
          <w:b/>
          <w:bCs/>
          <w:color w:val="1A4A80"/>
          <w:kern w:val="24"/>
          <w:sz w:val="40"/>
          <w:szCs w:val="40"/>
        </w:rPr>
        <w:t>10–</w:t>
      </w:r>
      <w:r>
        <w:rPr>
          <w:rFonts w:ascii="Arial" w:hAnsi="Arial" w:cs="Arial"/>
          <w:b/>
          <w:bCs/>
          <w:color w:val="1A4A80"/>
          <w:kern w:val="24"/>
          <w:sz w:val="40"/>
          <w:szCs w:val="40"/>
        </w:rPr>
        <w:t>P</w:t>
      </w:r>
      <w:r w:rsidRPr="00935A5C">
        <w:rPr>
          <w:rFonts w:ascii="Arial" w:hAnsi="Arial" w:cs="Arial"/>
          <w:b/>
          <w:bCs/>
          <w:color w:val="1A4A80"/>
          <w:kern w:val="24"/>
          <w:sz w:val="40"/>
          <w:szCs w:val="40"/>
        </w:rPr>
        <w:t>oint checklist</w:t>
      </w:r>
    </w:p>
    <w:p w14:paraId="68E00ADC" w14:textId="0B0CCE73" w:rsidR="00C5141E" w:rsidRPr="00935A5C" w:rsidRDefault="00C5141E" w:rsidP="00C5141E">
      <w:pPr>
        <w:rPr>
          <w:rFonts w:ascii="Arial" w:hAnsi="Arial" w:cs="Arial"/>
          <w:color w:val="000000" w:themeColor="text1"/>
          <w:kern w:val="24"/>
        </w:rPr>
      </w:pPr>
      <w:r w:rsidRPr="00935A5C">
        <w:rPr>
          <w:rFonts w:ascii="Arial" w:hAnsi="Arial" w:cs="Arial"/>
          <w:color w:val="000000" w:themeColor="text1"/>
          <w:kern w:val="24"/>
        </w:rPr>
        <w:t>Where incidents take place that involve Police attendance, and where there is a likelihood that the young person may be charged with an offence, there is a mandatory responsibility on the Home and the Police to complete the CPS 10</w:t>
      </w:r>
      <w:r>
        <w:rPr>
          <w:rFonts w:ascii="Arial" w:hAnsi="Arial" w:cs="Arial"/>
          <w:color w:val="000000" w:themeColor="text1"/>
          <w:kern w:val="24"/>
        </w:rPr>
        <w:t>-</w:t>
      </w:r>
      <w:r w:rsidRPr="00935A5C">
        <w:rPr>
          <w:rFonts w:ascii="Arial" w:hAnsi="Arial" w:cs="Arial"/>
          <w:color w:val="000000" w:themeColor="text1"/>
          <w:kern w:val="24"/>
        </w:rPr>
        <w:t>Point Checklist.</w:t>
      </w:r>
    </w:p>
    <w:p w14:paraId="760D9972" w14:textId="77777777" w:rsidR="00C5141E" w:rsidRPr="00935A5C" w:rsidRDefault="00C5141E" w:rsidP="00C5141E">
      <w:pPr>
        <w:rPr>
          <w:rFonts w:ascii="Arial" w:hAnsi="Arial" w:cs="Arial"/>
        </w:rPr>
      </w:pPr>
    </w:p>
    <w:p w14:paraId="02C4B077" w14:textId="77777777" w:rsidR="00C5141E" w:rsidRDefault="00C5141E" w:rsidP="00C5141E">
      <w:pPr>
        <w:rPr>
          <w:rFonts w:ascii="Arial" w:hAnsi="Arial" w:cs="Arial"/>
          <w:color w:val="000000" w:themeColor="text1"/>
          <w:kern w:val="24"/>
        </w:rPr>
      </w:pPr>
      <w:r w:rsidRPr="00935A5C">
        <w:rPr>
          <w:rFonts w:ascii="Arial" w:hAnsi="Arial" w:cs="Arial"/>
          <w:color w:val="000000" w:themeColor="text1"/>
          <w:kern w:val="24"/>
        </w:rPr>
        <w:t>Locally this form is also used to inform the joint Police and Youth Offending Service ‘Out of Court Disposal Panel’ that decides on outcomes for non- charge cases involving Looked after Children.</w:t>
      </w:r>
    </w:p>
    <w:p w14:paraId="4EB2770F" w14:textId="77777777" w:rsidR="00C5141E" w:rsidRDefault="00C5141E" w:rsidP="00C5141E">
      <w:pPr>
        <w:rPr>
          <w:rFonts w:ascii="Arial" w:hAnsi="Arial" w:cs="Arial"/>
          <w:color w:val="000000" w:themeColor="text1"/>
          <w:kern w:val="24"/>
        </w:rPr>
      </w:pPr>
    </w:p>
    <w:tbl>
      <w:tblPr>
        <w:tblStyle w:val="TableGrid"/>
        <w:tblW w:w="0" w:type="auto"/>
        <w:tblBorders>
          <w:top w:val="single" w:sz="4" w:space="0" w:color="1B4A80"/>
          <w:left w:val="single" w:sz="4" w:space="0" w:color="1B4A80"/>
          <w:bottom w:val="single" w:sz="4" w:space="0" w:color="1B4A80"/>
          <w:right w:val="single" w:sz="4" w:space="0" w:color="1B4A80"/>
          <w:insideH w:val="single" w:sz="4" w:space="0" w:color="1B4A80"/>
          <w:insideV w:val="single" w:sz="4" w:space="0" w:color="1B4A80"/>
        </w:tblBorders>
        <w:tblLook w:val="04A0" w:firstRow="1" w:lastRow="0" w:firstColumn="1" w:lastColumn="0" w:noHBand="0" w:noVBand="1"/>
      </w:tblPr>
      <w:tblGrid>
        <w:gridCol w:w="704"/>
        <w:gridCol w:w="8306"/>
      </w:tblGrid>
      <w:tr w:rsidR="00C5141E" w14:paraId="020992FA" w14:textId="77777777" w:rsidTr="008B2DFB">
        <w:tc>
          <w:tcPr>
            <w:tcW w:w="704" w:type="dxa"/>
            <w:shd w:val="clear" w:color="auto" w:fill="D9E1EA"/>
          </w:tcPr>
          <w:p w14:paraId="2F8E4C46" w14:textId="77777777" w:rsidR="00C5141E" w:rsidRPr="00935A5C" w:rsidRDefault="00C5141E" w:rsidP="008B2DFB">
            <w:pPr>
              <w:spacing w:before="120" w:after="120"/>
              <w:rPr>
                <w:rFonts w:ascii="Arial" w:hAnsi="Arial" w:cs="Arial"/>
                <w:color w:val="1B4A80"/>
              </w:rPr>
            </w:pPr>
            <w:r w:rsidRPr="00935A5C">
              <w:rPr>
                <w:rFonts w:ascii="Arial" w:hAnsi="Arial" w:cs="Arial"/>
                <w:color w:val="1B4A80"/>
              </w:rPr>
              <w:t>1.</w:t>
            </w:r>
          </w:p>
        </w:tc>
        <w:tc>
          <w:tcPr>
            <w:tcW w:w="8306" w:type="dxa"/>
            <w:shd w:val="clear" w:color="auto" w:fill="D9E1EA"/>
          </w:tcPr>
          <w:p w14:paraId="0110F166" w14:textId="7A47B194" w:rsidR="00C5141E" w:rsidRPr="00935A5C" w:rsidRDefault="00C5141E" w:rsidP="008B2DFB">
            <w:pPr>
              <w:spacing w:before="120" w:after="120"/>
              <w:rPr>
                <w:rFonts w:ascii="Arial" w:hAnsi="Arial" w:cs="Arial"/>
                <w:color w:val="1B4A80"/>
              </w:rPr>
            </w:pPr>
            <w:r w:rsidRPr="00935A5C">
              <w:rPr>
                <w:rFonts w:ascii="Arial" w:hAnsi="Arial" w:cs="Arial"/>
                <w:color w:val="1B4A80"/>
              </w:rPr>
              <w:t>Disciplinary polic</w:t>
            </w:r>
            <w:r>
              <w:rPr>
                <w:rFonts w:ascii="Arial" w:hAnsi="Arial" w:cs="Arial"/>
                <w:color w:val="1B4A80"/>
              </w:rPr>
              <w:t>y</w:t>
            </w:r>
            <w:r w:rsidRPr="00935A5C">
              <w:rPr>
                <w:rFonts w:ascii="Arial" w:hAnsi="Arial" w:cs="Arial"/>
                <w:color w:val="1B4A80"/>
              </w:rPr>
              <w:t xml:space="preserve"> of care provider?</w:t>
            </w:r>
          </w:p>
        </w:tc>
      </w:tr>
      <w:tr w:rsidR="00C5141E" w14:paraId="302FC9FD" w14:textId="77777777" w:rsidTr="008B2DFB">
        <w:trPr>
          <w:trHeight w:val="1701"/>
        </w:trPr>
        <w:tc>
          <w:tcPr>
            <w:tcW w:w="704" w:type="dxa"/>
          </w:tcPr>
          <w:p w14:paraId="445827C9" w14:textId="77777777" w:rsidR="00C5141E" w:rsidRDefault="00C5141E" w:rsidP="008B2DF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306" w:type="dxa"/>
          </w:tcPr>
          <w:p w14:paraId="04FB1A62" w14:textId="77777777" w:rsidR="00C5141E" w:rsidRDefault="00C5141E" w:rsidP="008B2DF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5141E" w14:paraId="4CF1A6FB" w14:textId="77777777" w:rsidTr="008B2DFB">
        <w:tc>
          <w:tcPr>
            <w:tcW w:w="704" w:type="dxa"/>
            <w:shd w:val="clear" w:color="auto" w:fill="D9E1EA"/>
          </w:tcPr>
          <w:p w14:paraId="3464C514" w14:textId="77777777" w:rsidR="00C5141E" w:rsidRPr="00935A5C" w:rsidRDefault="00C5141E" w:rsidP="008B2DFB">
            <w:pPr>
              <w:spacing w:before="120" w:after="120"/>
              <w:rPr>
                <w:rFonts w:ascii="Arial" w:hAnsi="Arial" w:cs="Arial"/>
                <w:color w:val="1B4A80"/>
              </w:rPr>
            </w:pPr>
            <w:r>
              <w:rPr>
                <w:rFonts w:ascii="Arial" w:hAnsi="Arial" w:cs="Arial"/>
                <w:color w:val="1B4A80"/>
              </w:rPr>
              <w:t>2</w:t>
            </w:r>
            <w:r w:rsidRPr="00935A5C">
              <w:rPr>
                <w:rFonts w:ascii="Arial" w:hAnsi="Arial" w:cs="Arial"/>
                <w:color w:val="1B4A80"/>
              </w:rPr>
              <w:t>.</w:t>
            </w:r>
          </w:p>
        </w:tc>
        <w:tc>
          <w:tcPr>
            <w:tcW w:w="8306" w:type="dxa"/>
            <w:shd w:val="clear" w:color="auto" w:fill="D9E1EA"/>
          </w:tcPr>
          <w:p w14:paraId="18E965C3" w14:textId="77777777" w:rsidR="00C5141E" w:rsidRPr="00935A5C" w:rsidRDefault="00C5141E" w:rsidP="008B2DFB">
            <w:pPr>
              <w:spacing w:before="120" w:after="120"/>
              <w:rPr>
                <w:rFonts w:ascii="Arial" w:hAnsi="Arial" w:cs="Arial"/>
                <w:color w:val="1B4A80"/>
              </w:rPr>
            </w:pPr>
            <w:r>
              <w:rPr>
                <w:rFonts w:ascii="Arial" w:hAnsi="Arial" w:cs="Arial"/>
                <w:color w:val="1B4A80"/>
              </w:rPr>
              <w:t>Why have the police been involved and is it as agreed in the policy?</w:t>
            </w:r>
          </w:p>
        </w:tc>
      </w:tr>
      <w:tr w:rsidR="00C5141E" w14:paraId="3904007D" w14:textId="77777777" w:rsidTr="008B2DFB">
        <w:trPr>
          <w:trHeight w:val="1701"/>
        </w:trPr>
        <w:tc>
          <w:tcPr>
            <w:tcW w:w="704" w:type="dxa"/>
          </w:tcPr>
          <w:p w14:paraId="6D9FCD6A" w14:textId="77777777" w:rsidR="00C5141E" w:rsidRDefault="00C5141E" w:rsidP="008B2DF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306" w:type="dxa"/>
          </w:tcPr>
          <w:p w14:paraId="26983A5E" w14:textId="77777777" w:rsidR="00C5141E" w:rsidRDefault="00C5141E" w:rsidP="008B2DF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5141E" w14:paraId="525FA97C" w14:textId="77777777" w:rsidTr="008B2DFB">
        <w:tc>
          <w:tcPr>
            <w:tcW w:w="704" w:type="dxa"/>
            <w:shd w:val="clear" w:color="auto" w:fill="D9E1EA"/>
          </w:tcPr>
          <w:p w14:paraId="69939B2B" w14:textId="77777777" w:rsidR="00C5141E" w:rsidRPr="00935A5C" w:rsidRDefault="00C5141E" w:rsidP="008B2DFB">
            <w:pPr>
              <w:spacing w:before="120" w:after="120"/>
              <w:rPr>
                <w:rFonts w:ascii="Arial" w:hAnsi="Arial" w:cs="Arial"/>
                <w:color w:val="1B4A80"/>
              </w:rPr>
            </w:pPr>
            <w:r>
              <w:rPr>
                <w:rFonts w:ascii="Arial" w:hAnsi="Arial" w:cs="Arial"/>
                <w:color w:val="1B4A80"/>
              </w:rPr>
              <w:t>3</w:t>
            </w:r>
            <w:r w:rsidRPr="00935A5C">
              <w:rPr>
                <w:rFonts w:ascii="Arial" w:hAnsi="Arial" w:cs="Arial"/>
                <w:color w:val="1B4A80"/>
              </w:rPr>
              <w:t>.</w:t>
            </w:r>
          </w:p>
        </w:tc>
        <w:tc>
          <w:tcPr>
            <w:tcW w:w="8306" w:type="dxa"/>
            <w:shd w:val="clear" w:color="auto" w:fill="D9E1EA"/>
          </w:tcPr>
          <w:p w14:paraId="5EB49FB4" w14:textId="52419F9B" w:rsidR="00C5141E" w:rsidRPr="00935A5C" w:rsidRDefault="00C5141E" w:rsidP="008B2DFB">
            <w:pPr>
              <w:spacing w:before="120" w:after="120"/>
              <w:rPr>
                <w:rFonts w:ascii="Arial" w:hAnsi="Arial" w:cs="Arial"/>
                <w:color w:val="1B4A80"/>
              </w:rPr>
            </w:pPr>
            <w:r>
              <w:rPr>
                <w:rFonts w:ascii="Arial" w:hAnsi="Arial" w:cs="Arial"/>
                <w:color w:val="1B4A80"/>
              </w:rPr>
              <w:t>Any inform</w:t>
            </w:r>
            <w:r w:rsidR="00C5545B">
              <w:rPr>
                <w:rFonts w:ascii="Arial" w:hAnsi="Arial" w:cs="Arial"/>
                <w:color w:val="1B4A80"/>
              </w:rPr>
              <w:t>al</w:t>
            </w:r>
            <w:r>
              <w:rPr>
                <w:rFonts w:ascii="Arial" w:hAnsi="Arial" w:cs="Arial"/>
                <w:color w:val="1B4A80"/>
              </w:rPr>
              <w:t xml:space="preserve"> / disciplinary action already taken? (since incident)</w:t>
            </w:r>
          </w:p>
        </w:tc>
      </w:tr>
      <w:tr w:rsidR="00C5141E" w14:paraId="05A6C6DE" w14:textId="77777777" w:rsidTr="008B2DFB">
        <w:trPr>
          <w:trHeight w:val="1701"/>
        </w:trPr>
        <w:tc>
          <w:tcPr>
            <w:tcW w:w="704" w:type="dxa"/>
          </w:tcPr>
          <w:p w14:paraId="3AF5E5DF" w14:textId="77777777" w:rsidR="00C5141E" w:rsidRDefault="00C5141E" w:rsidP="008B2DF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306" w:type="dxa"/>
          </w:tcPr>
          <w:p w14:paraId="06805E1A" w14:textId="77777777" w:rsidR="00C5141E" w:rsidRDefault="00C5141E" w:rsidP="008B2DF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5141E" w14:paraId="01B48BB5" w14:textId="77777777" w:rsidTr="008B2DFB">
        <w:tc>
          <w:tcPr>
            <w:tcW w:w="704" w:type="dxa"/>
            <w:shd w:val="clear" w:color="auto" w:fill="D9E1EA"/>
          </w:tcPr>
          <w:p w14:paraId="6A27E7B2" w14:textId="77777777" w:rsidR="00C5141E" w:rsidRPr="00935A5C" w:rsidRDefault="00C5141E" w:rsidP="008B2DFB">
            <w:pPr>
              <w:spacing w:before="120" w:after="120"/>
              <w:rPr>
                <w:rFonts w:ascii="Arial" w:hAnsi="Arial" w:cs="Arial"/>
                <w:color w:val="1B4A80"/>
              </w:rPr>
            </w:pPr>
            <w:r>
              <w:rPr>
                <w:rFonts w:ascii="Arial" w:hAnsi="Arial" w:cs="Arial"/>
                <w:color w:val="1B4A80"/>
              </w:rPr>
              <w:t>4</w:t>
            </w:r>
            <w:r w:rsidRPr="00935A5C">
              <w:rPr>
                <w:rFonts w:ascii="Arial" w:hAnsi="Arial" w:cs="Arial"/>
                <w:color w:val="1B4A80"/>
              </w:rPr>
              <w:t>.</w:t>
            </w:r>
          </w:p>
        </w:tc>
        <w:tc>
          <w:tcPr>
            <w:tcW w:w="8306" w:type="dxa"/>
            <w:shd w:val="clear" w:color="auto" w:fill="D9E1EA"/>
          </w:tcPr>
          <w:p w14:paraId="17F08895" w14:textId="77777777" w:rsidR="00C5141E" w:rsidRPr="00935A5C" w:rsidRDefault="00C5141E" w:rsidP="008B2DFB">
            <w:pPr>
              <w:spacing w:before="120" w:after="120"/>
              <w:rPr>
                <w:rFonts w:ascii="Arial" w:hAnsi="Arial" w:cs="Arial"/>
                <w:color w:val="1B4A80"/>
              </w:rPr>
            </w:pPr>
            <w:r>
              <w:rPr>
                <w:rFonts w:ascii="Arial" w:hAnsi="Arial" w:cs="Arial"/>
                <w:color w:val="1B4A80"/>
              </w:rPr>
              <w:t>Any apology / reparation (since incident)</w:t>
            </w:r>
          </w:p>
        </w:tc>
      </w:tr>
      <w:tr w:rsidR="00C5141E" w14:paraId="6B6F14A8" w14:textId="77777777" w:rsidTr="008B2DFB">
        <w:trPr>
          <w:trHeight w:val="1701"/>
        </w:trPr>
        <w:tc>
          <w:tcPr>
            <w:tcW w:w="704" w:type="dxa"/>
          </w:tcPr>
          <w:p w14:paraId="06604E7D" w14:textId="77777777" w:rsidR="00C5141E" w:rsidRDefault="00C5141E" w:rsidP="008B2DF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306" w:type="dxa"/>
          </w:tcPr>
          <w:p w14:paraId="37AFB993" w14:textId="77777777" w:rsidR="00C5141E" w:rsidRDefault="00C5141E" w:rsidP="008B2DFB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101F71F3" w14:textId="216342F5" w:rsidR="00C5141E" w:rsidRDefault="00C5141E"/>
    <w:p w14:paraId="682A38BC" w14:textId="77777777" w:rsidR="00C5141E" w:rsidRDefault="00C5141E">
      <w:r>
        <w:br w:type="page"/>
      </w:r>
    </w:p>
    <w:tbl>
      <w:tblPr>
        <w:tblStyle w:val="TableGrid"/>
        <w:tblW w:w="0" w:type="auto"/>
        <w:tblBorders>
          <w:top w:val="single" w:sz="4" w:space="0" w:color="1B4A80"/>
          <w:left w:val="single" w:sz="4" w:space="0" w:color="1B4A80"/>
          <w:bottom w:val="single" w:sz="4" w:space="0" w:color="1B4A80"/>
          <w:right w:val="single" w:sz="4" w:space="0" w:color="1B4A80"/>
          <w:insideH w:val="single" w:sz="4" w:space="0" w:color="1B4A80"/>
          <w:insideV w:val="single" w:sz="4" w:space="0" w:color="1B4A80"/>
        </w:tblBorders>
        <w:tblLook w:val="04A0" w:firstRow="1" w:lastRow="0" w:firstColumn="1" w:lastColumn="0" w:noHBand="0" w:noVBand="1"/>
      </w:tblPr>
      <w:tblGrid>
        <w:gridCol w:w="704"/>
        <w:gridCol w:w="8306"/>
      </w:tblGrid>
      <w:tr w:rsidR="00C5141E" w:rsidRPr="00935A5C" w14:paraId="695B5114" w14:textId="77777777" w:rsidTr="008B2DFB">
        <w:tc>
          <w:tcPr>
            <w:tcW w:w="704" w:type="dxa"/>
            <w:shd w:val="clear" w:color="auto" w:fill="D9E1EA"/>
          </w:tcPr>
          <w:p w14:paraId="76207DB5" w14:textId="1F7860E7" w:rsidR="00C5141E" w:rsidRPr="00935A5C" w:rsidRDefault="00C5141E" w:rsidP="008B2DFB">
            <w:pPr>
              <w:spacing w:before="120" w:after="120"/>
              <w:rPr>
                <w:rFonts w:ascii="Arial" w:hAnsi="Arial" w:cs="Arial"/>
                <w:color w:val="1B4A80"/>
              </w:rPr>
            </w:pPr>
            <w:r>
              <w:rPr>
                <w:rFonts w:ascii="Arial" w:hAnsi="Arial" w:cs="Arial"/>
                <w:color w:val="1B4A80"/>
              </w:rPr>
              <w:lastRenderedPageBreak/>
              <w:t>5</w:t>
            </w:r>
            <w:r w:rsidRPr="00935A5C">
              <w:rPr>
                <w:rFonts w:ascii="Arial" w:hAnsi="Arial" w:cs="Arial"/>
                <w:color w:val="1B4A80"/>
              </w:rPr>
              <w:t>.</w:t>
            </w:r>
          </w:p>
        </w:tc>
        <w:tc>
          <w:tcPr>
            <w:tcW w:w="8306" w:type="dxa"/>
            <w:shd w:val="clear" w:color="auto" w:fill="D9E1EA"/>
          </w:tcPr>
          <w:p w14:paraId="57837639" w14:textId="77777777" w:rsidR="00C5141E" w:rsidRPr="00935A5C" w:rsidRDefault="00C5141E" w:rsidP="008B2DFB">
            <w:pPr>
              <w:spacing w:before="120" w:after="120"/>
              <w:rPr>
                <w:rFonts w:ascii="Arial" w:hAnsi="Arial" w:cs="Arial"/>
                <w:color w:val="1B4A80"/>
              </w:rPr>
            </w:pPr>
            <w:r>
              <w:rPr>
                <w:rFonts w:ascii="Arial" w:hAnsi="Arial" w:cs="Arial"/>
                <w:color w:val="1B4A80"/>
              </w:rPr>
              <w:t>Victim’s views?  (willingness for restorative intervention etc)</w:t>
            </w:r>
          </w:p>
        </w:tc>
      </w:tr>
      <w:tr w:rsidR="00C5141E" w14:paraId="1A2BAFC0" w14:textId="77777777" w:rsidTr="008B2DFB">
        <w:trPr>
          <w:trHeight w:val="1701"/>
        </w:trPr>
        <w:tc>
          <w:tcPr>
            <w:tcW w:w="704" w:type="dxa"/>
          </w:tcPr>
          <w:p w14:paraId="6F426D70" w14:textId="77777777" w:rsidR="00C5141E" w:rsidRDefault="00C5141E" w:rsidP="008B2DF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306" w:type="dxa"/>
          </w:tcPr>
          <w:p w14:paraId="626D6795" w14:textId="77777777" w:rsidR="00C5141E" w:rsidRDefault="00C5141E" w:rsidP="008B2DF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5141E" w:rsidRPr="00935A5C" w14:paraId="07903617" w14:textId="77777777" w:rsidTr="008B2DFB">
        <w:tc>
          <w:tcPr>
            <w:tcW w:w="704" w:type="dxa"/>
            <w:shd w:val="clear" w:color="auto" w:fill="D9E1EA"/>
          </w:tcPr>
          <w:p w14:paraId="19020C74" w14:textId="77777777" w:rsidR="00C5141E" w:rsidRPr="00935A5C" w:rsidRDefault="00C5141E" w:rsidP="008B2DFB">
            <w:pPr>
              <w:spacing w:before="120" w:after="120"/>
              <w:rPr>
                <w:rFonts w:ascii="Arial" w:hAnsi="Arial" w:cs="Arial"/>
                <w:color w:val="1B4A80"/>
              </w:rPr>
            </w:pPr>
            <w:r>
              <w:rPr>
                <w:rFonts w:ascii="Arial" w:hAnsi="Arial" w:cs="Arial"/>
                <w:color w:val="1B4A80"/>
              </w:rPr>
              <w:t>6</w:t>
            </w:r>
            <w:r w:rsidRPr="00935A5C">
              <w:rPr>
                <w:rFonts w:ascii="Arial" w:hAnsi="Arial" w:cs="Arial"/>
                <w:color w:val="1B4A80"/>
              </w:rPr>
              <w:t>.</w:t>
            </w:r>
          </w:p>
        </w:tc>
        <w:tc>
          <w:tcPr>
            <w:tcW w:w="8306" w:type="dxa"/>
            <w:shd w:val="clear" w:color="auto" w:fill="D9E1EA"/>
          </w:tcPr>
          <w:p w14:paraId="7EA47E5A" w14:textId="77777777" w:rsidR="00C5141E" w:rsidRPr="00935A5C" w:rsidRDefault="00C5141E" w:rsidP="008B2DFB">
            <w:pPr>
              <w:spacing w:before="120" w:after="120"/>
              <w:rPr>
                <w:rFonts w:ascii="Arial" w:hAnsi="Arial" w:cs="Arial"/>
                <w:color w:val="1B4A80"/>
              </w:rPr>
            </w:pPr>
            <w:r>
              <w:rPr>
                <w:rFonts w:ascii="Arial" w:hAnsi="Arial" w:cs="Arial"/>
                <w:color w:val="1B4A80"/>
              </w:rPr>
              <w:t>Social worker’s views?  (including any other involved professional)</w:t>
            </w:r>
          </w:p>
        </w:tc>
      </w:tr>
      <w:tr w:rsidR="00C5141E" w14:paraId="67DAA76B" w14:textId="77777777" w:rsidTr="008B2DFB">
        <w:trPr>
          <w:trHeight w:val="1701"/>
        </w:trPr>
        <w:tc>
          <w:tcPr>
            <w:tcW w:w="704" w:type="dxa"/>
          </w:tcPr>
          <w:p w14:paraId="4277B957" w14:textId="77777777" w:rsidR="00C5141E" w:rsidRDefault="00C5141E" w:rsidP="008B2DF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306" w:type="dxa"/>
          </w:tcPr>
          <w:p w14:paraId="060E2629" w14:textId="77777777" w:rsidR="00C5141E" w:rsidRDefault="00C5141E" w:rsidP="008B2DF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5141E" w:rsidRPr="00935A5C" w14:paraId="71E6164B" w14:textId="77777777" w:rsidTr="008B2DFB">
        <w:tc>
          <w:tcPr>
            <w:tcW w:w="704" w:type="dxa"/>
            <w:shd w:val="clear" w:color="auto" w:fill="D9E1EA"/>
          </w:tcPr>
          <w:p w14:paraId="4A559A5F" w14:textId="77777777" w:rsidR="00C5141E" w:rsidRPr="00935A5C" w:rsidRDefault="00C5141E" w:rsidP="008B2DFB">
            <w:pPr>
              <w:spacing w:before="120" w:after="120"/>
              <w:rPr>
                <w:rFonts w:ascii="Arial" w:hAnsi="Arial" w:cs="Arial"/>
                <w:color w:val="1B4A80"/>
              </w:rPr>
            </w:pPr>
            <w:r>
              <w:rPr>
                <w:rFonts w:ascii="Arial" w:hAnsi="Arial" w:cs="Arial"/>
                <w:color w:val="1B4A80"/>
              </w:rPr>
              <w:t>7</w:t>
            </w:r>
            <w:r w:rsidRPr="00935A5C">
              <w:rPr>
                <w:rFonts w:ascii="Arial" w:hAnsi="Arial" w:cs="Arial"/>
                <w:color w:val="1B4A80"/>
              </w:rPr>
              <w:t>.</w:t>
            </w:r>
          </w:p>
        </w:tc>
        <w:tc>
          <w:tcPr>
            <w:tcW w:w="8306" w:type="dxa"/>
            <w:shd w:val="clear" w:color="auto" w:fill="D9E1EA"/>
          </w:tcPr>
          <w:p w14:paraId="51101AEF" w14:textId="77777777" w:rsidR="00C5141E" w:rsidRPr="00935A5C" w:rsidRDefault="00C5141E" w:rsidP="008B2DFB">
            <w:pPr>
              <w:spacing w:before="120" w:after="120"/>
              <w:rPr>
                <w:rFonts w:ascii="Arial" w:hAnsi="Arial" w:cs="Arial"/>
                <w:color w:val="1B4A80"/>
              </w:rPr>
            </w:pPr>
            <w:r>
              <w:rPr>
                <w:rFonts w:ascii="Arial" w:hAnsi="Arial" w:cs="Arial"/>
                <w:color w:val="1B4A80"/>
              </w:rPr>
              <w:t>Care plan for Looked after Child?</w:t>
            </w:r>
          </w:p>
        </w:tc>
      </w:tr>
      <w:tr w:rsidR="00C5141E" w14:paraId="55DAD98E" w14:textId="77777777" w:rsidTr="008B2DFB">
        <w:trPr>
          <w:trHeight w:val="1701"/>
        </w:trPr>
        <w:tc>
          <w:tcPr>
            <w:tcW w:w="704" w:type="dxa"/>
          </w:tcPr>
          <w:p w14:paraId="22F2226D" w14:textId="77777777" w:rsidR="00C5141E" w:rsidRDefault="00C5141E" w:rsidP="008B2DF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306" w:type="dxa"/>
          </w:tcPr>
          <w:p w14:paraId="3E1F67B8" w14:textId="77777777" w:rsidR="00C5141E" w:rsidRDefault="00C5141E" w:rsidP="008B2DF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5141E" w:rsidRPr="00935A5C" w14:paraId="47A4FF16" w14:textId="77777777" w:rsidTr="008B2DFB">
        <w:tc>
          <w:tcPr>
            <w:tcW w:w="704" w:type="dxa"/>
            <w:shd w:val="clear" w:color="auto" w:fill="D9E1EA"/>
          </w:tcPr>
          <w:p w14:paraId="47D90303" w14:textId="77777777" w:rsidR="00C5141E" w:rsidRPr="00935A5C" w:rsidRDefault="00C5141E" w:rsidP="008B2DFB">
            <w:pPr>
              <w:spacing w:before="120" w:after="120"/>
              <w:rPr>
                <w:rFonts w:ascii="Arial" w:hAnsi="Arial" w:cs="Arial"/>
                <w:color w:val="1B4A80"/>
              </w:rPr>
            </w:pPr>
            <w:r>
              <w:rPr>
                <w:rFonts w:ascii="Arial" w:hAnsi="Arial" w:cs="Arial"/>
                <w:color w:val="1B4A80"/>
              </w:rPr>
              <w:t>8</w:t>
            </w:r>
            <w:r w:rsidRPr="00935A5C">
              <w:rPr>
                <w:rFonts w:ascii="Arial" w:hAnsi="Arial" w:cs="Arial"/>
                <w:color w:val="1B4A80"/>
              </w:rPr>
              <w:t>.</w:t>
            </w:r>
          </w:p>
        </w:tc>
        <w:tc>
          <w:tcPr>
            <w:tcW w:w="8306" w:type="dxa"/>
            <w:shd w:val="clear" w:color="auto" w:fill="D9E1EA"/>
          </w:tcPr>
          <w:p w14:paraId="6B556F8A" w14:textId="77777777" w:rsidR="00C5141E" w:rsidRPr="00935A5C" w:rsidRDefault="00C5141E" w:rsidP="008B2DFB">
            <w:pPr>
              <w:spacing w:before="120" w:after="120"/>
              <w:rPr>
                <w:rFonts w:ascii="Arial" w:hAnsi="Arial" w:cs="Arial"/>
                <w:color w:val="1B4A80"/>
              </w:rPr>
            </w:pPr>
            <w:r>
              <w:rPr>
                <w:rFonts w:ascii="Arial" w:hAnsi="Arial" w:cs="Arial"/>
                <w:color w:val="1B4A80"/>
              </w:rPr>
              <w:t>Recent behaviour / incidents regarding Looked after Child?</w:t>
            </w:r>
          </w:p>
        </w:tc>
      </w:tr>
      <w:tr w:rsidR="00C5141E" w14:paraId="52A87616" w14:textId="77777777" w:rsidTr="008B2DFB">
        <w:trPr>
          <w:trHeight w:val="1701"/>
        </w:trPr>
        <w:tc>
          <w:tcPr>
            <w:tcW w:w="704" w:type="dxa"/>
          </w:tcPr>
          <w:p w14:paraId="1FDAD5DF" w14:textId="77777777" w:rsidR="00C5141E" w:rsidRDefault="00C5141E" w:rsidP="008B2DF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306" w:type="dxa"/>
          </w:tcPr>
          <w:p w14:paraId="294B8E8D" w14:textId="77777777" w:rsidR="00C5141E" w:rsidRDefault="00C5141E" w:rsidP="008B2DF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5141E" w:rsidRPr="00935A5C" w14:paraId="51ABC7EA" w14:textId="77777777" w:rsidTr="008B2DFB">
        <w:tc>
          <w:tcPr>
            <w:tcW w:w="704" w:type="dxa"/>
            <w:shd w:val="clear" w:color="auto" w:fill="D9E1EA"/>
          </w:tcPr>
          <w:p w14:paraId="23C7130B" w14:textId="77777777" w:rsidR="00C5141E" w:rsidRPr="00935A5C" w:rsidRDefault="00C5141E" w:rsidP="008B2DFB">
            <w:pPr>
              <w:spacing w:before="120" w:after="120"/>
              <w:rPr>
                <w:rFonts w:ascii="Arial" w:hAnsi="Arial" w:cs="Arial"/>
                <w:color w:val="1B4A80"/>
              </w:rPr>
            </w:pPr>
            <w:r>
              <w:rPr>
                <w:rFonts w:ascii="Arial" w:hAnsi="Arial" w:cs="Arial"/>
                <w:color w:val="1B4A80"/>
              </w:rPr>
              <w:t>9</w:t>
            </w:r>
            <w:r w:rsidRPr="00935A5C">
              <w:rPr>
                <w:rFonts w:ascii="Arial" w:hAnsi="Arial" w:cs="Arial"/>
                <w:color w:val="1B4A80"/>
              </w:rPr>
              <w:t>.</w:t>
            </w:r>
          </w:p>
        </w:tc>
        <w:tc>
          <w:tcPr>
            <w:tcW w:w="8306" w:type="dxa"/>
            <w:shd w:val="clear" w:color="auto" w:fill="D9E1EA"/>
          </w:tcPr>
          <w:p w14:paraId="273259CD" w14:textId="77777777" w:rsidR="00C5141E" w:rsidRPr="00935A5C" w:rsidRDefault="00C5141E" w:rsidP="008B2DFB">
            <w:pPr>
              <w:spacing w:before="120" w:after="120"/>
              <w:rPr>
                <w:rFonts w:ascii="Arial" w:hAnsi="Arial" w:cs="Arial"/>
                <w:color w:val="1B4A80"/>
              </w:rPr>
            </w:pPr>
            <w:r>
              <w:rPr>
                <w:rFonts w:ascii="Arial" w:hAnsi="Arial" w:cs="Arial"/>
                <w:color w:val="1B4A80"/>
              </w:rPr>
              <w:t>Information about incident from Looked after Child?</w:t>
            </w:r>
          </w:p>
        </w:tc>
      </w:tr>
      <w:tr w:rsidR="00C5141E" w14:paraId="3C47FB34" w14:textId="77777777" w:rsidTr="008B2DFB">
        <w:trPr>
          <w:trHeight w:val="1701"/>
        </w:trPr>
        <w:tc>
          <w:tcPr>
            <w:tcW w:w="704" w:type="dxa"/>
          </w:tcPr>
          <w:p w14:paraId="46214FEC" w14:textId="77777777" w:rsidR="00C5141E" w:rsidRDefault="00C5141E" w:rsidP="008B2DF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306" w:type="dxa"/>
          </w:tcPr>
          <w:p w14:paraId="0703EA81" w14:textId="77777777" w:rsidR="00C5141E" w:rsidRDefault="00C5141E" w:rsidP="008B2DF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5141E" w:rsidRPr="00935A5C" w14:paraId="4B271E57" w14:textId="77777777" w:rsidTr="008B2DFB">
        <w:tc>
          <w:tcPr>
            <w:tcW w:w="704" w:type="dxa"/>
            <w:shd w:val="clear" w:color="auto" w:fill="D9E1EA"/>
          </w:tcPr>
          <w:p w14:paraId="307CD767" w14:textId="77777777" w:rsidR="00C5141E" w:rsidRPr="00935A5C" w:rsidRDefault="00C5141E" w:rsidP="008B2DFB">
            <w:pPr>
              <w:spacing w:before="120" w:after="120"/>
              <w:rPr>
                <w:rFonts w:ascii="Arial" w:hAnsi="Arial" w:cs="Arial"/>
                <w:color w:val="1B4A80"/>
              </w:rPr>
            </w:pPr>
            <w:r>
              <w:rPr>
                <w:rFonts w:ascii="Arial" w:hAnsi="Arial" w:cs="Arial"/>
                <w:color w:val="1B4A80"/>
              </w:rPr>
              <w:t>10</w:t>
            </w:r>
            <w:r w:rsidRPr="00935A5C">
              <w:rPr>
                <w:rFonts w:ascii="Arial" w:hAnsi="Arial" w:cs="Arial"/>
                <w:color w:val="1B4A80"/>
              </w:rPr>
              <w:t>.</w:t>
            </w:r>
          </w:p>
        </w:tc>
        <w:tc>
          <w:tcPr>
            <w:tcW w:w="8306" w:type="dxa"/>
            <w:shd w:val="clear" w:color="auto" w:fill="D9E1EA"/>
          </w:tcPr>
          <w:p w14:paraId="40605845" w14:textId="77777777" w:rsidR="00C5141E" w:rsidRPr="00935A5C" w:rsidRDefault="00C5141E" w:rsidP="008B2DFB">
            <w:pPr>
              <w:spacing w:before="120" w:after="120"/>
              <w:rPr>
                <w:rFonts w:ascii="Arial" w:hAnsi="Arial" w:cs="Arial"/>
                <w:color w:val="1B4A80"/>
              </w:rPr>
            </w:pPr>
            <w:r>
              <w:rPr>
                <w:rFonts w:ascii="Arial" w:hAnsi="Arial" w:cs="Arial"/>
                <w:color w:val="1B4A80"/>
              </w:rPr>
              <w:t xml:space="preserve">Aggravating or mitigating features?  </w:t>
            </w:r>
            <w:r w:rsidRPr="00935A5C">
              <w:rPr>
                <w:rFonts w:ascii="Arial" w:hAnsi="Arial" w:cs="Arial"/>
                <w:b/>
                <w:bCs/>
                <w:color w:val="1B4A80"/>
              </w:rPr>
              <w:t>(CPS / Police to complete)</w:t>
            </w:r>
          </w:p>
        </w:tc>
      </w:tr>
      <w:tr w:rsidR="00C5141E" w14:paraId="29FCB120" w14:textId="77777777" w:rsidTr="00C51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1"/>
        </w:trPr>
        <w:tc>
          <w:tcPr>
            <w:tcW w:w="704" w:type="dxa"/>
          </w:tcPr>
          <w:p w14:paraId="672B6D13" w14:textId="77777777" w:rsidR="00C5141E" w:rsidRDefault="00C5141E" w:rsidP="008B2DF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306" w:type="dxa"/>
          </w:tcPr>
          <w:p w14:paraId="080459FB" w14:textId="77777777" w:rsidR="00C5141E" w:rsidRDefault="00C5141E" w:rsidP="008B2DFB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786F6EEC" w14:textId="584C5D61" w:rsidR="00C5141E" w:rsidRDefault="00C5141E" w:rsidP="00C5141E">
      <w:pPr>
        <w:spacing w:before="120"/>
      </w:pPr>
      <w:r w:rsidRPr="00935A5C">
        <w:rPr>
          <w:rFonts w:ascii="Arial" w:hAnsi="Arial" w:cs="Arial"/>
          <w:sz w:val="20"/>
          <w:szCs w:val="20"/>
        </w:rPr>
        <w:t>Questions 1, 2, 8, 9 &amp; 10 to be completed immediately</w:t>
      </w:r>
      <w:r w:rsidRPr="00935A5C">
        <w:rPr>
          <w:rFonts w:ascii="Arial" w:hAnsi="Arial" w:cs="Arial"/>
          <w:sz w:val="20"/>
          <w:szCs w:val="20"/>
        </w:rPr>
        <w:br/>
        <w:t>Questions 3-7 to be completed within 3 da</w:t>
      </w:r>
      <w:r>
        <w:rPr>
          <w:rFonts w:ascii="Arial" w:hAnsi="Arial" w:cs="Arial"/>
          <w:sz w:val="20"/>
          <w:szCs w:val="20"/>
        </w:rPr>
        <w:t>ys</w:t>
      </w:r>
    </w:p>
    <w:sectPr w:rsidR="00C5141E" w:rsidSect="00C5141E">
      <w:pgSz w:w="11900" w:h="16840"/>
      <w:pgMar w:top="1440" w:right="1440" w:bottom="136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41E"/>
    <w:rsid w:val="00131FDC"/>
    <w:rsid w:val="0015399A"/>
    <w:rsid w:val="00157708"/>
    <w:rsid w:val="00192389"/>
    <w:rsid w:val="001A4170"/>
    <w:rsid w:val="00205C8D"/>
    <w:rsid w:val="004D4A3C"/>
    <w:rsid w:val="00517D27"/>
    <w:rsid w:val="00522BE6"/>
    <w:rsid w:val="005F570D"/>
    <w:rsid w:val="00713061"/>
    <w:rsid w:val="007D2080"/>
    <w:rsid w:val="008B4CBF"/>
    <w:rsid w:val="009A0855"/>
    <w:rsid w:val="00B03614"/>
    <w:rsid w:val="00B05BC3"/>
    <w:rsid w:val="00B409EB"/>
    <w:rsid w:val="00BB48C1"/>
    <w:rsid w:val="00C5141E"/>
    <w:rsid w:val="00C5545B"/>
    <w:rsid w:val="00E85DDB"/>
    <w:rsid w:val="00FC64F6"/>
    <w:rsid w:val="00FD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BEC2E"/>
  <w15:chartTrackingRefBased/>
  <w15:docId w15:val="{67C06B1A-4EC6-4841-B88C-2D8BE52B0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1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1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1044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Linley</dc:creator>
  <cp:keywords/>
  <dc:description/>
  <cp:lastModifiedBy>Gary Watts</cp:lastModifiedBy>
  <cp:revision>2</cp:revision>
  <dcterms:created xsi:type="dcterms:W3CDTF">2020-06-09T12:22:00Z</dcterms:created>
  <dcterms:modified xsi:type="dcterms:W3CDTF">2020-06-09T12:22:00Z</dcterms:modified>
</cp:coreProperties>
</file>